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AFE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69BC2336">
      <w:pPr>
        <w:rPr>
          <w:rFonts w:ascii="仿宋_GB2312" w:hAnsi="仿宋_GB2312" w:eastAsia="仿宋_GB2312" w:cs="仿宋_GB2312"/>
          <w:sz w:val="32"/>
          <w:szCs w:val="32"/>
        </w:rPr>
      </w:pPr>
    </w:p>
    <w:p w14:paraId="2034AF19">
      <w:pPr>
        <w:rPr>
          <w:rFonts w:ascii="仿宋_GB2312" w:hAnsi="仿宋_GB2312" w:eastAsia="仿宋_GB2312" w:cs="仿宋_GB2312"/>
          <w:sz w:val="32"/>
          <w:szCs w:val="32"/>
        </w:rPr>
      </w:pPr>
    </w:p>
    <w:p w14:paraId="62DC92BD">
      <w:pPr>
        <w:rPr>
          <w:rFonts w:ascii="仿宋_GB2312" w:hAnsi="仿宋_GB2312" w:eastAsia="仿宋_GB2312" w:cs="仿宋_GB2312"/>
          <w:sz w:val="32"/>
          <w:szCs w:val="32"/>
        </w:rPr>
      </w:pPr>
    </w:p>
    <w:p w14:paraId="440D41C9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6CE042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山水字〔20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24〕7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</w:p>
    <w:p w14:paraId="009C55CC">
      <w:pPr>
        <w:ind w:firstLine="420"/>
        <w:rPr>
          <w:rFonts w:ascii="仿宋_GB2312" w:hAnsi="仿宋_GB2312" w:eastAsia="仿宋_GB2312" w:cs="仿宋_GB2312"/>
          <w:sz w:val="32"/>
          <w:szCs w:val="32"/>
        </w:rPr>
      </w:pPr>
    </w:p>
    <w:p w14:paraId="5347545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关于印发第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三十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届“世界水日”</w:t>
      </w:r>
    </w:p>
    <w:p w14:paraId="757141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和第三十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届“中国水周”</w:t>
      </w:r>
    </w:p>
    <w:p w14:paraId="59E437C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宣传活动方案的通知</w:t>
      </w:r>
    </w:p>
    <w:p w14:paraId="25763FDE">
      <w:pPr>
        <w:rPr>
          <w:rFonts w:ascii="仿宋_GB2312" w:hAnsi="仿宋_GB2312" w:eastAsia="仿宋_GB2312" w:cs="仿宋_GB2312"/>
          <w:sz w:val="32"/>
          <w:szCs w:val="32"/>
        </w:rPr>
      </w:pPr>
    </w:p>
    <w:p w14:paraId="231A4349">
      <w:pPr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局属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" w:eastAsia="仿宋_GB2312"/>
          <w:kern w:val="0"/>
          <w:sz w:val="32"/>
          <w:szCs w:val="32"/>
        </w:rPr>
        <w:t>单位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</w:rPr>
        <w:t>各股室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</w:rPr>
        <w:t>各镇（街）水利站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、枣庄上善自来水有限公司</w:t>
      </w:r>
      <w:r>
        <w:rPr>
          <w:rFonts w:hint="eastAsia" w:ascii="仿宋_GB2312" w:hAnsi="仿宋" w:eastAsia="仿宋_GB2312"/>
          <w:kern w:val="0"/>
          <w:sz w:val="32"/>
          <w:szCs w:val="32"/>
        </w:rPr>
        <w:t>：</w:t>
      </w:r>
    </w:p>
    <w:p w14:paraId="48F114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/>
          <w:kern w:val="0"/>
          <w:sz w:val="32"/>
          <w:szCs w:val="32"/>
        </w:rPr>
        <w:t>3月22日是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届“世界水日”，3月22－28日是第三十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32"/>
        </w:rPr>
        <w:t>届“中国水周”。联合国确定20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年“世界水日”的宣传主题为“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以水促和平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，水利部确定我国纪念</w:t>
      </w:r>
      <w:r>
        <w:rPr>
          <w:rFonts w:hint="eastAsia" w:ascii="仿宋_GB2312" w:hAnsi="仿宋" w:eastAsia="仿宋_GB2312"/>
          <w:sz w:val="32"/>
          <w:szCs w:val="32"/>
        </w:rPr>
        <w:t>“世界水日”“中国水周”活动的宣传主题为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精打细算用好水资源、从严从细管好水资源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”。按照</w:t>
      </w: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/>
          <w:sz w:val="32"/>
          <w:szCs w:val="32"/>
        </w:rPr>
        <w:t>实际，制订了《第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届“世界水日”、第三十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32"/>
        </w:rPr>
        <w:t>届“中国水周”宣传活动方案》，现印发给你们，请围绕宣传主题，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" w:eastAsia="仿宋_GB2312"/>
          <w:sz w:val="32"/>
          <w:szCs w:val="32"/>
        </w:rPr>
        <w:t>各自实际，广开宣传渠道，扎实做好本次宣传工作。</w:t>
      </w:r>
    </w:p>
    <w:p w14:paraId="022B7F35">
      <w:pPr>
        <w:rPr>
          <w:rFonts w:ascii="仿宋_GB2312" w:hAnsi="仿宋_GB2312" w:eastAsia="仿宋_GB2312" w:cs="仿宋_GB2312"/>
          <w:sz w:val="32"/>
          <w:szCs w:val="32"/>
        </w:rPr>
      </w:pPr>
    </w:p>
    <w:p w14:paraId="24230117">
      <w:pPr>
        <w:widowControl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届“世界水日”、第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32"/>
        </w:rPr>
        <w:t>届“中国水周”宣传活动方案</w:t>
      </w:r>
    </w:p>
    <w:p w14:paraId="04955F1C">
      <w:pPr>
        <w:rPr>
          <w:rFonts w:ascii="仿宋_GB2312" w:hAnsi="仿宋_GB2312" w:eastAsia="仿宋_GB2312" w:cs="仿宋_GB2312"/>
          <w:sz w:val="32"/>
          <w:szCs w:val="32"/>
        </w:rPr>
      </w:pPr>
    </w:p>
    <w:p w14:paraId="216CC6FA">
      <w:pPr>
        <w:rPr>
          <w:rFonts w:ascii="仿宋_GB2312" w:hAnsi="仿宋_GB2312" w:eastAsia="仿宋_GB2312" w:cs="仿宋_GB2312"/>
          <w:sz w:val="32"/>
          <w:szCs w:val="32"/>
        </w:rPr>
      </w:pPr>
    </w:p>
    <w:p w14:paraId="61470F1F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枣庄市山亭区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城乡水务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767C5690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2765D29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1F6EF52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BACD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B385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3BFEA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44CAD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4A9E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0F128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4890B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1E7C5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1F87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BB44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7DCE9">
      <w:pPr>
        <w:rPr>
          <w:rFonts w:hint="eastAsia" w:ascii="黑体" w:hAnsi="仿宋" w:eastAsia="黑体"/>
          <w:sz w:val="32"/>
          <w:szCs w:val="32"/>
        </w:rPr>
      </w:pPr>
    </w:p>
    <w:p w14:paraId="20DFF270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YVf90AAAAAIBAAAP&#10;AAAAAAAAAAEAIAAAACIAAABkcnMvZG93bnJldi54bWxQSwECFAAUAAAACACHTuJA53xv9+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抄报：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市城乡水务局、区政府办公室</w:t>
      </w:r>
    </w:p>
    <w:p w14:paraId="73B1FEFF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YVf90AAAAAIBAAAP&#10;AAAAAAAAAAEAIAAAACIAAABkcnMvZG93bnJldi54bWxQSwECFAAUAAAACACHTuJAAJWGZO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枣庄市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山亭区</w:t>
      </w:r>
      <w:r>
        <w:rPr>
          <w:rFonts w:hint="eastAsia" w:ascii="仿宋_GB2312" w:hAnsi="仿宋" w:eastAsia="仿宋_GB2312"/>
          <w:sz w:val="32"/>
          <w:szCs w:val="32"/>
        </w:rPr>
        <w:t>城乡水务局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年3月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2B8FC60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F4066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47245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1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届“世界水日”、第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届“中国水周”宣传活动方案</w:t>
      </w:r>
    </w:p>
    <w:p w14:paraId="20B180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hAnsi="黑体"/>
          <w:b w:val="0"/>
          <w:szCs w:val="32"/>
        </w:rPr>
      </w:pPr>
    </w:p>
    <w:p w14:paraId="66694B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黑体" w:hAnsi="黑体" w:eastAsia="黑体"/>
          <w:b w:val="0"/>
          <w:szCs w:val="32"/>
        </w:rPr>
      </w:pPr>
      <w:r>
        <w:rPr>
          <w:rFonts w:hint="eastAsia" w:ascii="黑体" w:hAnsi="黑体" w:eastAsia="黑体"/>
          <w:b w:val="0"/>
          <w:szCs w:val="32"/>
        </w:rPr>
        <w:t>一、指导思想</w:t>
      </w:r>
    </w:p>
    <w:p w14:paraId="21C41E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深入贯彻落实党的十九大系列精神，认真落实中央、国务院决策部署，积极践行“节水优先、空间均衡、系统治理、两手发力”的治水方针，全面落实“水利工程补短板、水利行业强监管”的总基调，实施国家节水行动，按照以水定需原则，体现水资源管理“最严格”的要求，打好节约用水攻坚战，大力营造学习水法律法规、依法治水管水、落实最严格水资源管理制度、推进节水型社会建设的浓厚氛围，引导服务对象及社会公众提高遵法守法意识，构筑爱水、惜水、节水、护水的思想共识，不断加大舆论宣传力度，形成“节水型社会”营造浓厚的社会氛围，奠定坚实的基础。</w:t>
      </w:r>
    </w:p>
    <w:p w14:paraId="68E0C8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黑体" w:hAnsi="黑体" w:eastAsia="黑体" w:cs="宋体"/>
          <w:b w:val="0"/>
          <w:kern w:val="0"/>
          <w:szCs w:val="32"/>
        </w:rPr>
      </w:pPr>
      <w:r>
        <w:rPr>
          <w:rFonts w:hint="eastAsia" w:ascii="黑体" w:hAnsi="黑体" w:eastAsia="黑体" w:cs="宋体"/>
          <w:b w:val="0"/>
          <w:kern w:val="0"/>
          <w:szCs w:val="32"/>
        </w:rPr>
        <w:t>二、宣传重点及</w:t>
      </w:r>
      <w:r>
        <w:rPr>
          <w:rFonts w:hint="eastAsia" w:ascii="黑体" w:hAnsi="黑体" w:eastAsia="黑体"/>
          <w:b w:val="0"/>
          <w:bCs w:val="0"/>
          <w:szCs w:val="32"/>
        </w:rPr>
        <w:t>工作任务</w:t>
      </w:r>
    </w:p>
    <w:p w14:paraId="1273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宣传活动紧扣联合国202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年“世界水日”的宣传主题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以水促和平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我国纪念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“世界水日”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“中国水周”活动的宣传主题“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精打细算用好水资源、从严从细管好水资源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”。活动突出宣传《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水法》《水土保持法》《防洪法》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《山东省水资源条例》等相关法律政策，开展节水知识的宣传。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（一）3月2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日-3月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局办公区域显示屏循环滚动播放水法宣传标；在微信公众号等网络，发布水法相关资料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。由局办公室负责。</w:t>
      </w:r>
    </w:p>
    <w:p w14:paraId="38333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城乡水务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局组织动员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开展进社区、学校、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企业节约用水宣传教育活动。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通过发放宣传制品，提升全区节水意识。</w:t>
      </w:r>
    </w:p>
    <w:p w14:paraId="7BCB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（三）3月2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城乡水务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局办公楼前、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区政府驻地主要街道悬挂宣传标语布幅，不低于10幅，由办公室负责；各镇在驻地主要街道悬挂宣传标语布幅，每镇（街）悬挂布幅不低于10幅，由各镇（街）水利站负责实施。</w:t>
      </w:r>
    </w:p>
    <w:p w14:paraId="368B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（四）3月2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日一3月2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城乡水务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局在山城街道办水利站09公路旁设立水法宣传咨询站，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由局办公室牵头，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源管理股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执法大队、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河长办综合股等相关科室抽调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1-2名配合宣传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8B9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响应上级开展“千城地标亮节水”活动，在水法宣传期间，计划利用山亭区交发集团公司办公楼室外LED屏，发布节水宣传口号，宣传时间为1周。同时邀请专业人员，对水法宣传期间的开展的各类活动，制作水法宣传小视频，发布在抖音、快手。</w:t>
      </w:r>
    </w:p>
    <w:p w14:paraId="07D6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三、组织领导</w:t>
      </w:r>
    </w:p>
    <w:p w14:paraId="6D0E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为保证宣传活动组织有力、计划科学、执行到位，区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城乡水务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局决定成立20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年山亭区“世界水日”和“中国水周”宣传活动领导小组。</w:t>
      </w:r>
    </w:p>
    <w:p w14:paraId="2AB7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朱道峰</w:t>
      </w:r>
    </w:p>
    <w:p w14:paraId="259D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褚建忱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郝  建 郭振华 马  萍 张德永  张  振</w:t>
      </w:r>
    </w:p>
    <w:p w14:paraId="4F6B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张晋才 刘  涛 张培生 韩顺文 赵  欣 马  跃</w:t>
      </w:r>
    </w:p>
    <w:p w14:paraId="20DE7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5" w:leftChars="912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朱本峰 赵锦忠 雷天华 龙文广 唐其栋</w:t>
      </w:r>
    </w:p>
    <w:p w14:paraId="16EF2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张晋才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同志任办公室主任，联系电话：88115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5，各镇（街）也要成立相应组织，确保活动务实高效。</w:t>
      </w:r>
    </w:p>
    <w:p w14:paraId="3D19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（二）精心组织。</w:t>
      </w:r>
      <w:r>
        <w:rPr>
          <w:rFonts w:hint="eastAsia" w:ascii="仿宋_GB2312" w:hAnsi="仿宋" w:eastAsia="仿宋_GB2312"/>
          <w:sz w:val="32"/>
          <w:szCs w:val="32"/>
        </w:rPr>
        <w:t>“世界水日”和“中国水周”是向社会集中宣传水法的良好契机，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各单位既要按照务实高效、依法行政的新形势要求，制订切实可行的宣传计划，结合各自实际，力求创新，利用好一切可利用的宣传资源，确保形成合力，求得宣传的最大实施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促进法治山亭、“幸福新山亭’建设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B05B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（三）加强宣传引导。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要发挥好各宣传媒体的优势，强化宣传活动的引导作用。宣传过程中，各单位要加强信息报送工作。要注意收集宣传活动中好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和做法，及时报送局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F0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64E2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4998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377782"/>
      <w:docPartObj>
        <w:docPartGallery w:val="autotext"/>
      </w:docPartObj>
    </w:sdtPr>
    <w:sdtContent>
      <w:p w14:paraId="3A3511FE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5</w:t>
        </w:r>
        <w:r>
          <w:rPr>
            <w:rFonts w:hint="eastAsia"/>
            <w:lang w:val="zh-CN"/>
          </w:rPr>
          <w:fldChar w:fldCharType="end"/>
        </w:r>
      </w:p>
    </w:sdtContent>
  </w:sdt>
  <w:p w14:paraId="3806C73A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TlmNjU1NDY2NTgxMmRiNjYzYmM5N2FkYTEzMjcifQ=="/>
  </w:docVars>
  <w:rsids>
    <w:rsidRoot w:val="1D552D9B"/>
    <w:rsid w:val="00204456"/>
    <w:rsid w:val="0033104C"/>
    <w:rsid w:val="00346DD9"/>
    <w:rsid w:val="0042052D"/>
    <w:rsid w:val="0078755D"/>
    <w:rsid w:val="00BF4A33"/>
    <w:rsid w:val="00CB28B8"/>
    <w:rsid w:val="05550940"/>
    <w:rsid w:val="0C11371A"/>
    <w:rsid w:val="13E17197"/>
    <w:rsid w:val="1D552D9B"/>
    <w:rsid w:val="1DF0319A"/>
    <w:rsid w:val="1E8E2C98"/>
    <w:rsid w:val="3E1A04B4"/>
    <w:rsid w:val="3E4F0122"/>
    <w:rsid w:val="4E307AFF"/>
    <w:rsid w:val="58982D68"/>
    <w:rsid w:val="59450902"/>
    <w:rsid w:val="5B4C292F"/>
    <w:rsid w:val="5DC64788"/>
    <w:rsid w:val="5F6E2DA1"/>
    <w:rsid w:val="625D0257"/>
    <w:rsid w:val="6BB50336"/>
    <w:rsid w:val="6E352791"/>
    <w:rsid w:val="6F830903"/>
    <w:rsid w:val="722E27CA"/>
    <w:rsid w:val="74D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autoRedefine/>
    <w:qFormat/>
    <w:uiPriority w:val="0"/>
    <w:pPr>
      <w:ind w:firstLine="643" w:firstLineChars="200"/>
      <w:jc w:val="center"/>
    </w:pPr>
    <w:rPr>
      <w:rFonts w:ascii="仿宋_GB2312" w:hAnsi="宋体" w:eastAsia="仿宋_GB2312" w:cs="Times New Roman"/>
      <w:b/>
      <w:bCs/>
      <w:sz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正文文本缩进 2 Char"/>
    <w:basedOn w:val="7"/>
    <w:link w:val="2"/>
    <w:autoRedefine/>
    <w:qFormat/>
    <w:uiPriority w:val="0"/>
    <w:rPr>
      <w:rFonts w:ascii="仿宋_GB2312" w:hAnsi="宋体" w:eastAsia="仿宋_GB2312" w:cs="Times New Roman"/>
      <w:b/>
      <w:bCs/>
      <w:kern w:val="2"/>
      <w:sz w:val="32"/>
      <w:szCs w:val="24"/>
    </w:rPr>
  </w:style>
  <w:style w:type="character" w:customStyle="1" w:styleId="10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</Words>
  <Characters>334</Characters>
  <Lines>2</Lines>
  <Paragraphs>4</Paragraphs>
  <TotalTime>15</TotalTime>
  <ScaleCrop>false</ScaleCrop>
  <LinksUpToDate>false</LinksUpToDate>
  <CharactersWithSpaces>410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2018-03-19T02:45:00Z</dcterms:created>
  <dc:creator>Administrator</dc:creator>
  <cp:lastModifiedBy>张培生</cp:lastModifiedBy>
  <cp:lastPrinted>2020-09-14T03:14:00Z</cp:lastPrinted>
  <dcterms:modified xsi:type="dcterms:W3CDTF">2024-11-12T09:17:56Z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BDE9B9516E084D078C259645B4ED65F5_13</vt:lpwstr>
  </property>
</Properties>
</file>